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C5" w:rsidRDefault="003839C8">
      <w:r>
        <w:t xml:space="preserve">В городе </w:t>
      </w:r>
      <w:proofErr w:type="spellStart"/>
      <w:r>
        <w:t>Муравленко</w:t>
      </w:r>
      <w:proofErr w:type="spellEnd"/>
      <w:r>
        <w:t xml:space="preserve"> второй год организуется ци</w:t>
      </w:r>
      <w:proofErr w:type="gramStart"/>
      <w:r>
        <w:t>кл встр</w:t>
      </w:r>
      <w:proofErr w:type="gramEnd"/>
      <w:r>
        <w:t xml:space="preserve">еч представителей власти с населением города – «Открытый диалог». Для горожан – это возможность «на месте» получить ответы по самым насущным темам – тарифы и цены, качество услуг в сфере ЖКХ, доступность медицинской помощи, улучшение жилищных условий и проч. – от руководителей и представителей структур, ответственных за решение данных проблем. Ответы на </w:t>
      </w:r>
      <w:r w:rsidR="005373F4">
        <w:t xml:space="preserve">вопросы, требующие детального рассмотрения, </w:t>
      </w:r>
      <w:r>
        <w:t xml:space="preserve">даются позже – на страницах газеты «Наш город». </w:t>
      </w:r>
      <w:r w:rsidR="005373F4">
        <w:t>На «Открытых диалогах» звучат также и предложения горожан, которые учитываются при составлении планов работы местных органов власти. Также в городе существует практика обсуждения с горожанами таких вопросов, как, например, порядок очередности по предоставлению участков под индивидуальное строительство.</w:t>
      </w:r>
      <w:r w:rsidR="00F532B6">
        <w:t xml:space="preserve"> В результате растет доверие населения к местной власти. </w:t>
      </w:r>
    </w:p>
    <w:sectPr w:rsidR="009F69C5" w:rsidSect="009F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39C8"/>
    <w:rsid w:val="003839C8"/>
    <w:rsid w:val="004010EE"/>
    <w:rsid w:val="005373F4"/>
    <w:rsid w:val="009F69C5"/>
    <w:rsid w:val="00F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2014-11-27T08:22:00Z</dcterms:created>
  <dcterms:modified xsi:type="dcterms:W3CDTF">2014-11-27T09:13:00Z</dcterms:modified>
</cp:coreProperties>
</file>